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6" w:rsidRDefault="00A34086" w:rsidP="007E44C9">
      <w:pPr>
        <w:rPr>
          <w:b/>
          <w:bCs/>
          <w:sz w:val="32"/>
          <w:szCs w:val="32"/>
        </w:rPr>
      </w:pPr>
    </w:p>
    <w:p w:rsidR="009C4E4B" w:rsidRPr="00790C05" w:rsidRDefault="009C4E4B" w:rsidP="00790C05">
      <w:pPr>
        <w:jc w:val="center"/>
        <w:rPr>
          <w:sz w:val="32"/>
          <w:szCs w:val="32"/>
        </w:rPr>
      </w:pPr>
      <w:r w:rsidRPr="00790C05">
        <w:rPr>
          <w:b/>
          <w:bCs/>
          <w:sz w:val="32"/>
          <w:szCs w:val="32"/>
        </w:rPr>
        <w:t>Children’s Product Safety Framework Resources</w:t>
      </w:r>
    </w:p>
    <w:p w:rsidR="009C4E4B" w:rsidRPr="00790C05" w:rsidRDefault="009C4E4B" w:rsidP="009C4E4B">
      <w:pPr>
        <w:rPr>
          <w:sz w:val="20"/>
          <w:szCs w:val="20"/>
          <w:u w:val="single"/>
        </w:rPr>
      </w:pPr>
      <w:r w:rsidRPr="00790C05">
        <w:rPr>
          <w:b/>
          <w:bCs/>
          <w:sz w:val="20"/>
          <w:szCs w:val="20"/>
          <w:u w:val="single"/>
        </w:rPr>
        <w:t xml:space="preserve">AVAILABLE FROM KIDS IN DANGER </w:t>
      </w:r>
    </w:p>
    <w:p w:rsidR="009C4E4B" w:rsidRPr="00790C05" w:rsidRDefault="009C4E4B" w:rsidP="009C4E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C05">
        <w:rPr>
          <w:b/>
          <w:bCs/>
          <w:i/>
          <w:iCs/>
          <w:sz w:val="20"/>
          <w:szCs w:val="20"/>
        </w:rPr>
        <w:t xml:space="preserve">It’s No Accident: How Corporations Sell Dangerous Baby Products </w:t>
      </w:r>
      <w:r w:rsidRPr="00790C05">
        <w:rPr>
          <w:sz w:val="20"/>
          <w:szCs w:val="20"/>
        </w:rPr>
        <w:t xml:space="preserve">E. Marla </w:t>
      </w:r>
      <w:proofErr w:type="spellStart"/>
      <w:r w:rsidRPr="00790C05">
        <w:rPr>
          <w:sz w:val="20"/>
          <w:szCs w:val="20"/>
        </w:rPr>
        <w:t>Felcher</w:t>
      </w:r>
      <w:proofErr w:type="spellEnd"/>
      <w:r w:rsidRPr="00790C05">
        <w:rPr>
          <w:sz w:val="20"/>
          <w:szCs w:val="20"/>
        </w:rPr>
        <w:t xml:space="preserve">, 2001. Common Courage Press. </w:t>
      </w:r>
    </w:p>
    <w:p w:rsidR="009C4E4B" w:rsidRPr="00790C05" w:rsidRDefault="009C4E4B" w:rsidP="00790C05">
      <w:pPr>
        <w:ind w:left="1440"/>
        <w:rPr>
          <w:sz w:val="20"/>
          <w:szCs w:val="20"/>
        </w:rPr>
      </w:pPr>
      <w:proofErr w:type="gramStart"/>
      <w:r w:rsidRPr="00790C05">
        <w:rPr>
          <w:sz w:val="20"/>
          <w:szCs w:val="20"/>
        </w:rPr>
        <w:t>A thorough look at the children’s product safety system.</w:t>
      </w:r>
      <w:proofErr w:type="gramEnd"/>
      <w:r w:rsidRPr="00790C05">
        <w:rPr>
          <w:sz w:val="20"/>
          <w:szCs w:val="20"/>
        </w:rPr>
        <w:t xml:space="preserve"> </w:t>
      </w:r>
      <w:proofErr w:type="gramStart"/>
      <w:r w:rsidRPr="00790C05">
        <w:rPr>
          <w:sz w:val="20"/>
          <w:szCs w:val="20"/>
        </w:rPr>
        <w:t>Includes in-depth reviews of product failures and analysis of the regulatory system.</w:t>
      </w:r>
      <w:proofErr w:type="gramEnd"/>
      <w:r w:rsidRPr="00790C05">
        <w:rPr>
          <w:sz w:val="20"/>
          <w:szCs w:val="20"/>
        </w:rPr>
        <w:t xml:space="preserve"> </w:t>
      </w:r>
    </w:p>
    <w:p w:rsidR="009C4E4B" w:rsidRPr="005D47F5" w:rsidRDefault="009C4E4B" w:rsidP="005D47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7F5">
        <w:rPr>
          <w:b/>
          <w:bCs/>
          <w:i/>
          <w:iCs/>
          <w:sz w:val="20"/>
          <w:szCs w:val="20"/>
        </w:rPr>
        <w:t xml:space="preserve">Case Study: The Playskool Travel-Lite Crib </w:t>
      </w:r>
    </w:p>
    <w:p w:rsidR="005D47F5" w:rsidRPr="005D47F5" w:rsidRDefault="005D47F5" w:rsidP="005D47F5">
      <w:pPr>
        <w:ind w:left="1440"/>
        <w:rPr>
          <w:sz w:val="20"/>
          <w:szCs w:val="20"/>
        </w:rPr>
      </w:pPr>
      <w:r w:rsidRPr="005D47F5">
        <w:rPr>
          <w:sz w:val="20"/>
          <w:szCs w:val="20"/>
        </w:rPr>
        <w:t>A business school case examining the ethical issues in the design, marketing and recall of the Playskool Travel-Lite crib which killed at least six children.</w:t>
      </w:r>
    </w:p>
    <w:p w:rsidR="005D47F5" w:rsidRDefault="005D47F5" w:rsidP="005D47F5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D47F5">
        <w:rPr>
          <w:b/>
          <w:i/>
          <w:sz w:val="20"/>
          <w:szCs w:val="20"/>
        </w:rPr>
        <w:t xml:space="preserve">Safe Sleep, Safe Play: Children’s Product Recalls in 2012 </w:t>
      </w:r>
    </w:p>
    <w:p w:rsidR="005D47F5" w:rsidRPr="005D47F5" w:rsidRDefault="005D47F5" w:rsidP="005D47F5">
      <w:pPr>
        <w:ind w:left="1440"/>
        <w:rPr>
          <w:sz w:val="20"/>
          <w:szCs w:val="20"/>
        </w:rPr>
      </w:pPr>
      <w:r>
        <w:rPr>
          <w:sz w:val="20"/>
          <w:szCs w:val="20"/>
        </w:rPr>
        <w:t>This</w:t>
      </w:r>
      <w:r w:rsidRPr="005D47F5">
        <w:rPr>
          <w:sz w:val="20"/>
          <w:szCs w:val="20"/>
        </w:rPr>
        <w:t xml:space="preserve"> report</w:t>
      </w:r>
      <w:r>
        <w:rPr>
          <w:sz w:val="20"/>
          <w:szCs w:val="20"/>
        </w:rPr>
        <w:t>, released by KID in February of 2013,</w:t>
      </w:r>
      <w:r w:rsidRPr="005D47F5">
        <w:rPr>
          <w:sz w:val="20"/>
          <w:szCs w:val="20"/>
        </w:rPr>
        <w:t xml:space="preserve"> found that recalls dropped in 2012, in part due to new safety standards on cribs and lead content. But injuries and incidents prior to recall continue to rise</w:t>
      </w:r>
    </w:p>
    <w:p w:rsidR="009C4E4B" w:rsidRPr="00790C05" w:rsidRDefault="009C4E4B" w:rsidP="009C4E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C05">
        <w:rPr>
          <w:b/>
          <w:bCs/>
          <w:i/>
          <w:iCs/>
          <w:sz w:val="20"/>
          <w:szCs w:val="20"/>
        </w:rPr>
        <w:t xml:space="preserve">Teach Early Safety Testing: A Curriculum </w:t>
      </w:r>
      <w:r w:rsidRPr="00790C05">
        <w:rPr>
          <w:sz w:val="20"/>
          <w:szCs w:val="20"/>
        </w:rPr>
        <w:t xml:space="preserve">* </w:t>
      </w:r>
    </w:p>
    <w:p w:rsidR="009C4E4B" w:rsidRPr="00790C05" w:rsidRDefault="009C4E4B" w:rsidP="00790C05">
      <w:pPr>
        <w:ind w:left="1440"/>
        <w:rPr>
          <w:sz w:val="20"/>
          <w:szCs w:val="20"/>
        </w:rPr>
      </w:pPr>
      <w:r w:rsidRPr="00790C05">
        <w:rPr>
          <w:sz w:val="20"/>
          <w:szCs w:val="20"/>
        </w:rPr>
        <w:t>Suggested problems and cases,</w:t>
      </w:r>
      <w:r w:rsidR="005D47F5">
        <w:rPr>
          <w:sz w:val="20"/>
          <w:szCs w:val="20"/>
        </w:rPr>
        <w:t xml:space="preserve"> </w:t>
      </w:r>
      <w:proofErr w:type="spellStart"/>
      <w:proofErr w:type="gramStart"/>
      <w:r w:rsidR="005D47F5">
        <w:rPr>
          <w:sz w:val="20"/>
          <w:szCs w:val="20"/>
        </w:rPr>
        <w:t>powerpoint</w:t>
      </w:r>
      <w:proofErr w:type="spellEnd"/>
      <w:proofErr w:type="gramEnd"/>
      <w:r w:rsidR="005D47F5">
        <w:rPr>
          <w:sz w:val="20"/>
          <w:szCs w:val="20"/>
        </w:rPr>
        <w:t xml:space="preserve"> presentation,</w:t>
      </w:r>
      <w:r w:rsidRPr="00790C05">
        <w:rPr>
          <w:sz w:val="20"/>
          <w:szCs w:val="20"/>
        </w:rPr>
        <w:t xml:space="preserve"> background information, reproducible materials</w:t>
      </w:r>
      <w:r w:rsidR="005D47F5">
        <w:rPr>
          <w:sz w:val="20"/>
          <w:szCs w:val="20"/>
        </w:rPr>
        <w:t xml:space="preserve">, and other resources </w:t>
      </w:r>
    </w:p>
    <w:p w:rsidR="009C4E4B" w:rsidRPr="00790C05" w:rsidRDefault="009C4E4B" w:rsidP="009C4E4B">
      <w:pPr>
        <w:rPr>
          <w:sz w:val="20"/>
          <w:szCs w:val="20"/>
          <w:u w:val="single"/>
        </w:rPr>
      </w:pPr>
      <w:r w:rsidRPr="00790C05">
        <w:rPr>
          <w:b/>
          <w:bCs/>
          <w:sz w:val="20"/>
          <w:szCs w:val="20"/>
          <w:u w:val="single"/>
        </w:rPr>
        <w:t xml:space="preserve">AVAILABLE ONLINE </w:t>
      </w:r>
    </w:p>
    <w:p w:rsidR="009C4E4B" w:rsidRPr="00AA1294" w:rsidRDefault="009C4E4B" w:rsidP="006102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4086">
        <w:rPr>
          <w:b/>
          <w:bCs/>
          <w:i/>
          <w:iCs/>
          <w:sz w:val="20"/>
          <w:szCs w:val="20"/>
        </w:rPr>
        <w:t>Code of Ethics for Engineers</w:t>
      </w:r>
      <w:r w:rsidRPr="00A34086">
        <w:rPr>
          <w:sz w:val="20"/>
          <w:szCs w:val="20"/>
        </w:rPr>
        <w:t>. Natio</w:t>
      </w:r>
      <w:r w:rsidRPr="00AA1294">
        <w:rPr>
          <w:sz w:val="20"/>
          <w:szCs w:val="20"/>
        </w:rPr>
        <w:t>nal Society of Professiona</w:t>
      </w:r>
      <w:r w:rsidR="00AA1294" w:rsidRPr="00AA1294">
        <w:rPr>
          <w:sz w:val="20"/>
          <w:szCs w:val="20"/>
        </w:rPr>
        <w:t>l Engineers (NSPE). 2013</w:t>
      </w:r>
      <w:r w:rsidRPr="00AA1294">
        <w:rPr>
          <w:sz w:val="20"/>
          <w:szCs w:val="20"/>
        </w:rPr>
        <w:t>. Available at</w:t>
      </w:r>
      <w:r w:rsidR="005C0DF7">
        <w:rPr>
          <w:sz w:val="20"/>
          <w:szCs w:val="20"/>
        </w:rPr>
        <w:t>:</w:t>
      </w:r>
      <w:r w:rsidRPr="00AA1294">
        <w:rPr>
          <w:sz w:val="20"/>
          <w:szCs w:val="20"/>
        </w:rPr>
        <w:t xml:space="preserve"> </w:t>
      </w:r>
      <w:hyperlink r:id="rId8" w:history="1">
        <w:r w:rsidR="00AA1294" w:rsidRPr="00AA1294">
          <w:rPr>
            <w:rStyle w:val="Hyperlink"/>
            <w:sz w:val="20"/>
            <w:szCs w:val="20"/>
          </w:rPr>
          <w:t>http://www.nspe.org/resources/pdfs/Ethics/CodeofEthics/Code-2007-July.pdf</w:t>
        </w:r>
      </w:hyperlink>
    </w:p>
    <w:p w:rsidR="009C4E4B" w:rsidRPr="00790C05" w:rsidRDefault="009C4E4B" w:rsidP="00790C05">
      <w:pPr>
        <w:ind w:left="1440"/>
        <w:rPr>
          <w:sz w:val="20"/>
          <w:szCs w:val="20"/>
        </w:rPr>
      </w:pPr>
      <w:r w:rsidRPr="00790C05">
        <w:rPr>
          <w:sz w:val="20"/>
          <w:szCs w:val="20"/>
        </w:rPr>
        <w:t>The code of e</w:t>
      </w:r>
      <w:bookmarkStart w:id="0" w:name="_GoBack"/>
      <w:r w:rsidRPr="00790C05">
        <w:rPr>
          <w:sz w:val="20"/>
          <w:szCs w:val="20"/>
        </w:rPr>
        <w:t xml:space="preserve">thics outlines professional and ethical standards for engineers, many of which relate to public health and safety. </w:t>
      </w:r>
      <w:bookmarkEnd w:id="0"/>
    </w:p>
    <w:p w:rsidR="009C4E4B" w:rsidRPr="00790C05" w:rsidRDefault="009C4E4B" w:rsidP="009C4E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C05">
        <w:rPr>
          <w:b/>
          <w:bCs/>
          <w:i/>
          <w:iCs/>
          <w:sz w:val="20"/>
          <w:szCs w:val="20"/>
        </w:rPr>
        <w:t>Why Standards Matter</w:t>
      </w:r>
      <w:r w:rsidR="00051325" w:rsidRPr="00051325">
        <w:rPr>
          <w:bCs/>
          <w:sz w:val="20"/>
          <w:szCs w:val="20"/>
        </w:rPr>
        <w:t>.</w:t>
      </w:r>
      <w:r w:rsidR="00051325">
        <w:rPr>
          <w:b/>
          <w:bCs/>
          <w:sz w:val="20"/>
          <w:szCs w:val="20"/>
        </w:rPr>
        <w:t xml:space="preserve"> </w:t>
      </w:r>
      <w:r w:rsidRPr="00790C05">
        <w:rPr>
          <w:sz w:val="20"/>
          <w:szCs w:val="20"/>
        </w:rPr>
        <w:t xml:space="preserve">American National Standards Institute (ANSI). Online course at </w:t>
      </w:r>
      <w:r w:rsidRPr="00790C05">
        <w:rPr>
          <w:sz w:val="20"/>
          <w:szCs w:val="20"/>
          <w:u w:val="single"/>
        </w:rPr>
        <w:t>www.standardslearn.org</w:t>
      </w:r>
      <w:r w:rsidRPr="00790C05">
        <w:rPr>
          <w:sz w:val="20"/>
          <w:szCs w:val="20"/>
        </w:rPr>
        <w:t xml:space="preserve">. </w:t>
      </w:r>
    </w:p>
    <w:p w:rsidR="009C4E4B" w:rsidRDefault="009C4E4B" w:rsidP="00790C05">
      <w:pPr>
        <w:ind w:left="1440"/>
        <w:rPr>
          <w:sz w:val="20"/>
          <w:szCs w:val="20"/>
        </w:rPr>
      </w:pPr>
      <w:r w:rsidRPr="00790C05">
        <w:rPr>
          <w:sz w:val="20"/>
          <w:szCs w:val="20"/>
        </w:rPr>
        <w:t xml:space="preserve">This course offers a basic outline of standards in the United States. It includes information about standard-setting organizations and the role of standards in everyday life. </w:t>
      </w:r>
    </w:p>
    <w:p w:rsidR="005D47F5" w:rsidRPr="005D47F5" w:rsidRDefault="005D47F5" w:rsidP="005D47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7F5">
        <w:rPr>
          <w:b/>
          <w:i/>
          <w:sz w:val="20"/>
          <w:szCs w:val="20"/>
        </w:rPr>
        <w:t>Regulations, Laws &amp; Standards</w:t>
      </w:r>
      <w:r w:rsidRPr="005D47F5">
        <w:rPr>
          <w:sz w:val="20"/>
          <w:szCs w:val="20"/>
        </w:rPr>
        <w:t xml:space="preserve">. </w:t>
      </w:r>
      <w:r w:rsidR="00502C00">
        <w:rPr>
          <w:sz w:val="20"/>
          <w:szCs w:val="20"/>
        </w:rPr>
        <w:t xml:space="preserve">U.S. </w:t>
      </w:r>
      <w:r w:rsidRPr="005D47F5">
        <w:rPr>
          <w:sz w:val="20"/>
          <w:szCs w:val="20"/>
        </w:rPr>
        <w:t>Consumer Product Safety Commission (CPCS).  2013. Available at</w:t>
      </w:r>
      <w:r w:rsidR="005C0DF7">
        <w:rPr>
          <w:sz w:val="20"/>
          <w:szCs w:val="20"/>
        </w:rPr>
        <w:t>:</w:t>
      </w:r>
      <w:r w:rsidRPr="005D47F5">
        <w:rPr>
          <w:sz w:val="20"/>
          <w:szCs w:val="20"/>
        </w:rPr>
        <w:t xml:space="preserve"> </w:t>
      </w:r>
      <w:hyperlink r:id="rId9" w:history="1">
        <w:r w:rsidRPr="005D47F5">
          <w:rPr>
            <w:rStyle w:val="Hyperlink"/>
            <w:sz w:val="20"/>
            <w:szCs w:val="20"/>
          </w:rPr>
          <w:t>http://www.cpsc.g</w:t>
        </w:r>
        <w:r w:rsidRPr="005D47F5">
          <w:rPr>
            <w:rStyle w:val="Hyperlink"/>
            <w:sz w:val="20"/>
            <w:szCs w:val="20"/>
          </w:rPr>
          <w:t>ov/en/</w:t>
        </w:r>
      </w:hyperlink>
    </w:p>
    <w:p w:rsidR="00EF585A" w:rsidRDefault="00EF585A" w:rsidP="004B4FD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CPSC issues recalls and warnings on dangerous products. The agency also issues and enforces numerous safety standards and laws to protect the public, especially children, from hazardous products. </w:t>
      </w:r>
      <w:r w:rsidRPr="00EF585A">
        <w:rPr>
          <w:sz w:val="20"/>
          <w:szCs w:val="20"/>
        </w:rPr>
        <w:t xml:space="preserve"> </w:t>
      </w:r>
    </w:p>
    <w:p w:rsidR="005D47F5" w:rsidRPr="004B4FD2" w:rsidRDefault="004B4FD2" w:rsidP="004B4FD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4B4FD2">
        <w:rPr>
          <w:b/>
          <w:i/>
          <w:sz w:val="20"/>
          <w:szCs w:val="20"/>
        </w:rPr>
        <w:t>Injuries and Deaths Associated with Nursery Products Among Children Younger Than Age Five</w:t>
      </w:r>
      <w:r>
        <w:rPr>
          <w:b/>
          <w:i/>
          <w:sz w:val="20"/>
          <w:szCs w:val="20"/>
        </w:rPr>
        <w:t xml:space="preserve">. </w:t>
      </w:r>
      <w:r w:rsidR="00502C00">
        <w:rPr>
          <w:b/>
          <w:i/>
          <w:sz w:val="20"/>
          <w:szCs w:val="20"/>
        </w:rPr>
        <w:t xml:space="preserve"> </w:t>
      </w:r>
      <w:r w:rsidR="00502C00">
        <w:rPr>
          <w:sz w:val="20"/>
          <w:szCs w:val="20"/>
        </w:rPr>
        <w:t>U.S. C</w:t>
      </w:r>
      <w:r w:rsidRPr="004B4FD2">
        <w:rPr>
          <w:sz w:val="20"/>
          <w:szCs w:val="20"/>
        </w:rPr>
        <w:t xml:space="preserve">onsumer Product Safety Commission (CPCS).  </w:t>
      </w:r>
      <w:r>
        <w:rPr>
          <w:sz w:val="20"/>
          <w:szCs w:val="20"/>
        </w:rPr>
        <w:t>December 2012. Available at</w:t>
      </w:r>
      <w:r w:rsidR="005C0DF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10" w:history="1">
        <w:r w:rsidRPr="0019257B">
          <w:rPr>
            <w:rStyle w:val="Hyperlink"/>
            <w:sz w:val="20"/>
            <w:szCs w:val="20"/>
          </w:rPr>
          <w:t>http://www.cpsc.gov/PageFiles/136143/nursery11.pdf</w:t>
        </w:r>
      </w:hyperlink>
      <w:r>
        <w:rPr>
          <w:sz w:val="20"/>
          <w:szCs w:val="20"/>
        </w:rPr>
        <w:t xml:space="preserve"> </w:t>
      </w:r>
    </w:p>
    <w:p w:rsidR="004B4FD2" w:rsidRPr="004B4FD2" w:rsidRDefault="004B4FD2" w:rsidP="004B4FD2">
      <w:pPr>
        <w:rPr>
          <w:b/>
          <w:i/>
          <w:sz w:val="20"/>
          <w:szCs w:val="20"/>
        </w:rPr>
      </w:pPr>
    </w:p>
    <w:p w:rsidR="004B4FD2" w:rsidRPr="004B4FD2" w:rsidRDefault="004B4FD2" w:rsidP="004B4FD2">
      <w:pPr>
        <w:rPr>
          <w:b/>
          <w:sz w:val="20"/>
          <w:szCs w:val="20"/>
          <w:u w:val="single"/>
        </w:rPr>
      </w:pPr>
      <w:r w:rsidRPr="004B4FD2">
        <w:rPr>
          <w:b/>
          <w:sz w:val="20"/>
          <w:szCs w:val="20"/>
          <w:u w:val="single"/>
        </w:rPr>
        <w:lastRenderedPageBreak/>
        <w:t xml:space="preserve">Similar Products in the Market: </w:t>
      </w:r>
    </w:p>
    <w:p w:rsidR="004B4FD2" w:rsidRPr="00324D12" w:rsidRDefault="004B4FD2" w:rsidP="00324D12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Basic Elements of Product Safety Engineering</w:t>
      </w:r>
      <w:r w:rsidR="00324D12">
        <w:rPr>
          <w:b/>
          <w:bCs/>
          <w:sz w:val="20"/>
          <w:szCs w:val="20"/>
        </w:rPr>
        <w:t xml:space="preserve">. </w:t>
      </w:r>
      <w:r w:rsidR="00324D12" w:rsidRPr="00324D12">
        <w:rPr>
          <w:bCs/>
          <w:sz w:val="20"/>
          <w:szCs w:val="20"/>
        </w:rPr>
        <w:t>Nelson &amp; Associates.</w:t>
      </w:r>
      <w:r w:rsidR="00324D12">
        <w:rPr>
          <w:bCs/>
          <w:sz w:val="20"/>
          <w:szCs w:val="20"/>
        </w:rPr>
        <w:t xml:space="preserve"> Available at: </w:t>
      </w:r>
    </w:p>
    <w:p w:rsidR="004B4FD2" w:rsidRDefault="00303B60" w:rsidP="004B4FD2">
      <w:pPr>
        <w:pStyle w:val="ListParagraph"/>
        <w:ind w:left="1440"/>
        <w:rPr>
          <w:bCs/>
          <w:sz w:val="20"/>
          <w:szCs w:val="20"/>
        </w:rPr>
      </w:pPr>
      <w:hyperlink r:id="rId11" w:history="1">
        <w:r w:rsidR="004B4FD2" w:rsidRPr="004B4FD2">
          <w:rPr>
            <w:rStyle w:val="Hyperlink"/>
            <w:bCs/>
            <w:sz w:val="20"/>
            <w:szCs w:val="20"/>
          </w:rPr>
          <w:t>http://www.hazardcontrol.com/factsheets/pdfs/basic-elements-of-product-safety-engineering.pdf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pStyle w:val="ListParagraph"/>
        <w:ind w:left="1440"/>
        <w:rPr>
          <w:b/>
          <w:bCs/>
          <w:sz w:val="20"/>
          <w:szCs w:val="20"/>
        </w:rPr>
      </w:pPr>
    </w:p>
    <w:p w:rsidR="004B4FD2" w:rsidRPr="004B4FD2" w:rsidRDefault="004B4FD2" w:rsidP="004B4FD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Safety Engineering Curriculum at Texas A&amp;M University</w:t>
      </w:r>
      <w:r w:rsidR="00502C00">
        <w:rPr>
          <w:b/>
          <w:bCs/>
          <w:sz w:val="20"/>
          <w:szCs w:val="20"/>
        </w:rPr>
        <w:t xml:space="preserve">. </w:t>
      </w:r>
      <w:r w:rsidR="00502C00" w:rsidRPr="00502C00">
        <w:rPr>
          <w:bCs/>
          <w:sz w:val="20"/>
          <w:szCs w:val="20"/>
        </w:rPr>
        <w:t>Artie McFerrin Department of Chemical Engineering. 2013. Available at:</w:t>
      </w:r>
      <w:r w:rsidR="00502C00">
        <w:rPr>
          <w:b/>
          <w:bCs/>
          <w:sz w:val="20"/>
          <w:szCs w:val="20"/>
        </w:rPr>
        <w:t xml:space="preserve"> </w:t>
      </w:r>
    </w:p>
    <w:p w:rsidR="004B4FD2" w:rsidRDefault="004B4FD2" w:rsidP="004B4FD2">
      <w:pPr>
        <w:pStyle w:val="ListParagraph"/>
        <w:ind w:left="1440"/>
        <w:rPr>
          <w:bCs/>
          <w:sz w:val="20"/>
          <w:szCs w:val="20"/>
        </w:rPr>
      </w:pPr>
      <w:r w:rsidRPr="004B4FD2">
        <w:rPr>
          <w:bCs/>
          <w:sz w:val="20"/>
          <w:szCs w:val="20"/>
        </w:rPr>
        <w:t xml:space="preserve"> </w:t>
      </w:r>
      <w:hyperlink r:id="rId12" w:history="1">
        <w:r w:rsidRPr="004B4FD2">
          <w:rPr>
            <w:rStyle w:val="Hyperlink"/>
            <w:bCs/>
            <w:sz w:val="20"/>
            <w:szCs w:val="20"/>
          </w:rPr>
          <w:t>http://www.che.tamu.edu/current-students/safety-engineering/safety-engineering-courses</w:t>
        </w:r>
      </w:hyperlink>
      <w:r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pStyle w:val="ListParagraph"/>
        <w:ind w:left="1440"/>
        <w:rPr>
          <w:bCs/>
          <w:sz w:val="20"/>
          <w:szCs w:val="20"/>
        </w:rPr>
      </w:pPr>
    </w:p>
    <w:p w:rsidR="004B4FD2" w:rsidRPr="00502C00" w:rsidRDefault="004B4FD2" w:rsidP="00502C00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General Overview of the Engineering Design Process</w:t>
      </w:r>
      <w:r w:rsidR="00502C00">
        <w:rPr>
          <w:b/>
          <w:bCs/>
          <w:sz w:val="20"/>
          <w:szCs w:val="20"/>
        </w:rPr>
        <w:t xml:space="preserve">. </w:t>
      </w:r>
      <w:r w:rsidRPr="004B4FD2">
        <w:rPr>
          <w:b/>
          <w:bCs/>
          <w:sz w:val="20"/>
          <w:szCs w:val="20"/>
        </w:rPr>
        <w:t xml:space="preserve"> </w:t>
      </w:r>
      <w:proofErr w:type="spellStart"/>
      <w:r w:rsidR="00502C00" w:rsidRPr="00502C00">
        <w:rPr>
          <w:bCs/>
          <w:sz w:val="20"/>
          <w:szCs w:val="20"/>
        </w:rPr>
        <w:t>Seyyed</w:t>
      </w:r>
      <w:proofErr w:type="spellEnd"/>
      <w:r w:rsidR="00502C00" w:rsidRPr="00502C00">
        <w:rPr>
          <w:bCs/>
          <w:sz w:val="20"/>
          <w:szCs w:val="20"/>
        </w:rPr>
        <w:t xml:space="preserve"> </w:t>
      </w:r>
      <w:proofErr w:type="spellStart"/>
      <w:r w:rsidR="00502C00" w:rsidRPr="00502C00">
        <w:rPr>
          <w:bCs/>
          <w:sz w:val="20"/>
          <w:szCs w:val="20"/>
        </w:rPr>
        <w:t>Khandani</w:t>
      </w:r>
      <w:proofErr w:type="spellEnd"/>
      <w:r w:rsidR="00502C00" w:rsidRPr="00502C00">
        <w:rPr>
          <w:bCs/>
          <w:sz w:val="20"/>
          <w:szCs w:val="20"/>
        </w:rPr>
        <w:t>. 2005. Available at</w:t>
      </w:r>
      <w:r w:rsidR="005C0DF7">
        <w:rPr>
          <w:bCs/>
          <w:sz w:val="20"/>
          <w:szCs w:val="20"/>
        </w:rPr>
        <w:t>:</w:t>
      </w:r>
    </w:p>
    <w:p w:rsidR="004B4FD2" w:rsidRPr="004B4FD2" w:rsidRDefault="00303B60" w:rsidP="004B4FD2">
      <w:pPr>
        <w:pStyle w:val="ListParagraph"/>
        <w:ind w:left="1440"/>
        <w:rPr>
          <w:bCs/>
          <w:sz w:val="20"/>
          <w:szCs w:val="20"/>
        </w:rPr>
      </w:pPr>
      <w:hyperlink r:id="rId13" w:history="1">
        <w:r w:rsidR="004B4FD2" w:rsidRPr="004B4FD2">
          <w:rPr>
            <w:rStyle w:val="Hyperlink"/>
            <w:bCs/>
            <w:sz w:val="20"/>
            <w:szCs w:val="20"/>
          </w:rPr>
          <w:t>http://www.saylor.org/site/wp-content/uploads/2012/09/ME101-4.1-Engineering-Design-Process.pdf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rPr>
          <w:b/>
          <w:bCs/>
          <w:sz w:val="20"/>
          <w:szCs w:val="20"/>
          <w:u w:val="single"/>
        </w:rPr>
      </w:pPr>
      <w:r w:rsidRPr="004B4FD2">
        <w:rPr>
          <w:b/>
          <w:bCs/>
          <w:sz w:val="20"/>
          <w:szCs w:val="20"/>
          <w:u w:val="single"/>
        </w:rPr>
        <w:t xml:space="preserve">Common Hazard Patterns: </w:t>
      </w:r>
    </w:p>
    <w:p w:rsidR="004B4FD2" w:rsidRPr="004B4FD2" w:rsidRDefault="004B4FD2" w:rsidP="004B4FD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Design Hazard Analysis</w:t>
      </w:r>
      <w:r w:rsidR="00502C00">
        <w:rPr>
          <w:b/>
          <w:bCs/>
          <w:sz w:val="20"/>
          <w:szCs w:val="20"/>
        </w:rPr>
        <w:t xml:space="preserve">. </w:t>
      </w:r>
      <w:proofErr w:type="spellStart"/>
      <w:r w:rsidR="00502C00" w:rsidRPr="00502C00">
        <w:rPr>
          <w:bCs/>
          <w:sz w:val="20"/>
          <w:szCs w:val="20"/>
        </w:rPr>
        <w:t>Intertek</w:t>
      </w:r>
      <w:proofErr w:type="spellEnd"/>
      <w:r w:rsidR="00502C00" w:rsidRPr="00502C00">
        <w:rPr>
          <w:bCs/>
          <w:sz w:val="20"/>
          <w:szCs w:val="20"/>
        </w:rPr>
        <w:t>. 2013. Available at</w:t>
      </w:r>
      <w:r w:rsidR="005C0DF7">
        <w:rPr>
          <w:bCs/>
          <w:sz w:val="20"/>
          <w:szCs w:val="20"/>
        </w:rPr>
        <w:t>:</w:t>
      </w:r>
    </w:p>
    <w:p w:rsidR="004B4FD2" w:rsidRDefault="00303B60" w:rsidP="004B4FD2">
      <w:pPr>
        <w:pStyle w:val="ListParagraph"/>
        <w:ind w:left="1440"/>
        <w:rPr>
          <w:bCs/>
          <w:sz w:val="20"/>
          <w:szCs w:val="20"/>
        </w:rPr>
      </w:pPr>
      <w:hyperlink r:id="rId14" w:history="1">
        <w:r w:rsidR="004B4FD2" w:rsidRPr="004B4FD2">
          <w:rPr>
            <w:rStyle w:val="Hyperlink"/>
            <w:bCs/>
            <w:sz w:val="20"/>
            <w:szCs w:val="20"/>
          </w:rPr>
          <w:t>http://www.intertek.com/risk-management/design-hazard-analysis/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pStyle w:val="ListParagraph"/>
        <w:ind w:left="1440"/>
        <w:rPr>
          <w:bCs/>
          <w:sz w:val="20"/>
          <w:szCs w:val="20"/>
        </w:rPr>
      </w:pPr>
    </w:p>
    <w:p w:rsidR="004B4FD2" w:rsidRPr="004B4FD2" w:rsidRDefault="004B4FD2" w:rsidP="004B4FD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An Analysis of Reports on Children’s Products at SaferProducts.gov</w:t>
      </w:r>
      <w:r w:rsidR="00502C00">
        <w:rPr>
          <w:b/>
          <w:bCs/>
          <w:sz w:val="20"/>
          <w:szCs w:val="20"/>
        </w:rPr>
        <w:t>.</w:t>
      </w:r>
      <w:r w:rsidR="00502C00" w:rsidRPr="00502C00">
        <w:rPr>
          <w:bCs/>
          <w:sz w:val="20"/>
          <w:szCs w:val="20"/>
        </w:rPr>
        <w:t xml:space="preserve"> Kids in Danger. 2011. Available at</w:t>
      </w:r>
      <w:r w:rsidR="005C0DF7">
        <w:rPr>
          <w:bCs/>
          <w:sz w:val="20"/>
          <w:szCs w:val="20"/>
        </w:rPr>
        <w:t>:</w:t>
      </w:r>
      <w:r w:rsidR="00502C00">
        <w:rPr>
          <w:b/>
          <w:bCs/>
          <w:sz w:val="20"/>
          <w:szCs w:val="20"/>
        </w:rPr>
        <w:t xml:space="preserve"> </w:t>
      </w:r>
    </w:p>
    <w:p w:rsidR="004B4FD2" w:rsidRDefault="00303B60" w:rsidP="004B4FD2">
      <w:pPr>
        <w:pStyle w:val="ListParagraph"/>
        <w:ind w:left="1440"/>
        <w:rPr>
          <w:bCs/>
          <w:sz w:val="20"/>
          <w:szCs w:val="20"/>
        </w:rPr>
      </w:pPr>
      <w:hyperlink r:id="rId15" w:history="1">
        <w:r w:rsidR="004B4FD2" w:rsidRPr="004B4FD2">
          <w:rPr>
            <w:rStyle w:val="Hyperlink"/>
            <w:bCs/>
            <w:sz w:val="20"/>
            <w:szCs w:val="20"/>
          </w:rPr>
          <w:t>http://www.kidsindanger.org/docs/reports/Straight_From_The_Source_Report.pdf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pStyle w:val="ListParagraph"/>
        <w:ind w:left="1440"/>
        <w:rPr>
          <w:bCs/>
          <w:sz w:val="20"/>
          <w:szCs w:val="20"/>
        </w:rPr>
      </w:pPr>
    </w:p>
    <w:p w:rsidR="004B4FD2" w:rsidRPr="004B4FD2" w:rsidRDefault="004B4FD2" w:rsidP="00502C00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CSPC, Children’s Sleeping Environments: Common Hazard Patterns</w:t>
      </w:r>
      <w:r w:rsidR="005C0DF7">
        <w:rPr>
          <w:b/>
          <w:bCs/>
          <w:sz w:val="20"/>
          <w:szCs w:val="20"/>
        </w:rPr>
        <w:t>*</w:t>
      </w:r>
      <w:r w:rsidR="00502C00">
        <w:rPr>
          <w:b/>
          <w:bCs/>
          <w:sz w:val="20"/>
          <w:szCs w:val="20"/>
        </w:rPr>
        <w:t xml:space="preserve">. </w:t>
      </w:r>
      <w:r w:rsidR="00502C00" w:rsidRPr="005C0DF7">
        <w:rPr>
          <w:bCs/>
          <w:sz w:val="20"/>
          <w:szCs w:val="20"/>
        </w:rPr>
        <w:t>Consumer Product Safety Commission</w:t>
      </w:r>
      <w:r w:rsidR="005C0DF7" w:rsidRPr="005C0DF7">
        <w:rPr>
          <w:bCs/>
          <w:sz w:val="20"/>
          <w:szCs w:val="20"/>
        </w:rPr>
        <w:t>. Available at:</w:t>
      </w:r>
    </w:p>
    <w:p w:rsidR="004B4FD2" w:rsidRDefault="00303B60" w:rsidP="004B4FD2">
      <w:pPr>
        <w:pStyle w:val="ListParagraph"/>
        <w:ind w:left="1440"/>
        <w:rPr>
          <w:bCs/>
          <w:sz w:val="20"/>
          <w:szCs w:val="20"/>
        </w:rPr>
      </w:pPr>
      <w:hyperlink r:id="rId16" w:history="1">
        <w:r w:rsidR="004B4FD2" w:rsidRPr="004B4FD2">
          <w:rPr>
            <w:rStyle w:val="Hyperlink"/>
            <w:bCs/>
            <w:sz w:val="20"/>
            <w:szCs w:val="20"/>
          </w:rPr>
          <w:t>http://www.cpsc.gov//PageFiles/129258/hazardpatterns.pdf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5C0DF7" w:rsidRDefault="005C0DF7" w:rsidP="004B4FD2">
      <w:pPr>
        <w:pStyle w:val="ListParagraph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*contains mostly pictures </w:t>
      </w:r>
    </w:p>
    <w:p w:rsidR="004B4FD2" w:rsidRPr="004B4FD2" w:rsidRDefault="004B4FD2" w:rsidP="004B4FD2">
      <w:pPr>
        <w:pStyle w:val="ListParagraph"/>
        <w:ind w:left="1440"/>
        <w:rPr>
          <w:bCs/>
          <w:sz w:val="20"/>
          <w:szCs w:val="20"/>
        </w:rPr>
      </w:pPr>
    </w:p>
    <w:p w:rsidR="004B4FD2" w:rsidRPr="005C0DF7" w:rsidRDefault="004B4FD2" w:rsidP="005C0DF7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 w:rsidRPr="004B4FD2">
        <w:rPr>
          <w:b/>
          <w:bCs/>
          <w:sz w:val="20"/>
          <w:szCs w:val="20"/>
        </w:rPr>
        <w:t>Hazard Analysis in Engineering Design</w:t>
      </w:r>
      <w:r w:rsidR="005C0DF7">
        <w:rPr>
          <w:b/>
          <w:bCs/>
          <w:sz w:val="20"/>
          <w:szCs w:val="20"/>
        </w:rPr>
        <w:t xml:space="preserve">. </w:t>
      </w:r>
      <w:r w:rsidRPr="004B4FD2">
        <w:rPr>
          <w:b/>
          <w:bCs/>
          <w:sz w:val="20"/>
          <w:szCs w:val="20"/>
        </w:rPr>
        <w:t xml:space="preserve"> </w:t>
      </w:r>
      <w:r w:rsidR="005C0DF7" w:rsidRPr="005C0DF7">
        <w:rPr>
          <w:bCs/>
          <w:sz w:val="20"/>
          <w:szCs w:val="20"/>
        </w:rPr>
        <w:t xml:space="preserve">Louisiana Tech University. Available at: </w:t>
      </w:r>
    </w:p>
    <w:p w:rsidR="004B4FD2" w:rsidRPr="004B4FD2" w:rsidRDefault="00303B60" w:rsidP="004B4FD2">
      <w:pPr>
        <w:pStyle w:val="ListParagraph"/>
        <w:ind w:left="1440"/>
        <w:rPr>
          <w:b/>
          <w:bCs/>
          <w:sz w:val="20"/>
          <w:szCs w:val="20"/>
        </w:rPr>
      </w:pPr>
      <w:hyperlink r:id="rId17" w:history="1">
        <w:r w:rsidR="004B4FD2" w:rsidRPr="004B4FD2">
          <w:rPr>
            <w:rStyle w:val="Hyperlink"/>
            <w:bCs/>
            <w:sz w:val="20"/>
            <w:szCs w:val="20"/>
          </w:rPr>
          <w:t>http://www.oat.ethz.ch/education/Autumn_term_09/Material_on_Psychological_Aspects/hazard.pdf</w:t>
        </w:r>
      </w:hyperlink>
      <w:r w:rsidR="004B4FD2" w:rsidRPr="004B4FD2">
        <w:rPr>
          <w:bCs/>
          <w:sz w:val="20"/>
          <w:szCs w:val="20"/>
        </w:rPr>
        <w:t xml:space="preserve"> </w:t>
      </w:r>
    </w:p>
    <w:p w:rsidR="004B4FD2" w:rsidRPr="004B4FD2" w:rsidRDefault="004B4FD2" w:rsidP="004B4FD2">
      <w:pPr>
        <w:pStyle w:val="ListParagraph"/>
        <w:ind w:left="765"/>
        <w:rPr>
          <w:b/>
          <w:i/>
          <w:sz w:val="20"/>
          <w:szCs w:val="20"/>
        </w:rPr>
      </w:pPr>
    </w:p>
    <w:p w:rsidR="004B4FD2" w:rsidRDefault="004B4FD2" w:rsidP="004B4FD2">
      <w:pPr>
        <w:rPr>
          <w:b/>
          <w:i/>
          <w:sz w:val="20"/>
          <w:szCs w:val="20"/>
        </w:rPr>
      </w:pPr>
    </w:p>
    <w:p w:rsidR="004B4FD2" w:rsidRDefault="004B4FD2" w:rsidP="004B4FD2">
      <w:pPr>
        <w:rPr>
          <w:b/>
          <w:i/>
          <w:sz w:val="20"/>
          <w:szCs w:val="20"/>
        </w:rPr>
      </w:pPr>
    </w:p>
    <w:p w:rsidR="004B4FD2" w:rsidRDefault="004B4FD2" w:rsidP="004B4FD2">
      <w:pPr>
        <w:rPr>
          <w:b/>
          <w:i/>
          <w:sz w:val="20"/>
          <w:szCs w:val="20"/>
        </w:rPr>
      </w:pPr>
    </w:p>
    <w:p w:rsidR="004B4FD2" w:rsidRDefault="004B4FD2" w:rsidP="004B4FD2">
      <w:pPr>
        <w:rPr>
          <w:b/>
          <w:i/>
          <w:sz w:val="20"/>
          <w:szCs w:val="20"/>
        </w:rPr>
      </w:pPr>
    </w:p>
    <w:p w:rsidR="004B4FD2" w:rsidRPr="004B4FD2" w:rsidRDefault="004B4FD2" w:rsidP="004B4FD2">
      <w:pPr>
        <w:rPr>
          <w:b/>
          <w:i/>
          <w:sz w:val="20"/>
          <w:szCs w:val="20"/>
        </w:rPr>
      </w:pPr>
    </w:p>
    <w:p w:rsidR="005D47F5" w:rsidRPr="007E44C9" w:rsidRDefault="005D47F5" w:rsidP="007E44C9">
      <w:pPr>
        <w:pStyle w:val="ListParagraph"/>
        <w:ind w:left="1440"/>
        <w:rPr>
          <w:sz w:val="20"/>
          <w:szCs w:val="20"/>
        </w:rPr>
      </w:pPr>
    </w:p>
    <w:p w:rsidR="007E44C9" w:rsidRPr="007E44C9" w:rsidRDefault="009C4E4B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 w:rsidRPr="007E44C9">
        <w:rPr>
          <w:sz w:val="18"/>
          <w:szCs w:val="18"/>
        </w:rPr>
        <w:t xml:space="preserve">Kids </w:t>
      </w:r>
      <w:proofErr w:type="gramStart"/>
      <w:r w:rsidRPr="007E44C9">
        <w:rPr>
          <w:sz w:val="18"/>
          <w:szCs w:val="18"/>
        </w:rPr>
        <w:t>In</w:t>
      </w:r>
      <w:proofErr w:type="gramEnd"/>
      <w:r w:rsidRPr="007E44C9">
        <w:rPr>
          <w:sz w:val="18"/>
          <w:szCs w:val="18"/>
        </w:rPr>
        <w:t xml:space="preserve"> Danger</w:t>
      </w:r>
    </w:p>
    <w:p w:rsidR="007E44C9" w:rsidRDefault="009C4E4B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 w:rsidRPr="007E44C9">
        <w:rPr>
          <w:sz w:val="18"/>
          <w:szCs w:val="18"/>
        </w:rPr>
        <w:t xml:space="preserve"> 116 West Illinois Street, Suite 5E </w:t>
      </w:r>
    </w:p>
    <w:p w:rsidR="007E44C9" w:rsidRPr="007E44C9" w:rsidRDefault="009C4E4B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 w:rsidRPr="007E44C9">
        <w:rPr>
          <w:sz w:val="18"/>
          <w:szCs w:val="18"/>
        </w:rPr>
        <w:t xml:space="preserve">Chicago, IL 60610 </w:t>
      </w:r>
    </w:p>
    <w:p w:rsidR="007E44C9" w:rsidRDefault="009C4E4B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 w:rsidRPr="007E44C9">
        <w:rPr>
          <w:sz w:val="18"/>
          <w:szCs w:val="18"/>
        </w:rPr>
        <w:t>Telephone: 3</w:t>
      </w:r>
      <w:r w:rsidR="007E44C9">
        <w:rPr>
          <w:sz w:val="18"/>
          <w:szCs w:val="18"/>
        </w:rPr>
        <w:t xml:space="preserve">12-595-0649 </w:t>
      </w:r>
    </w:p>
    <w:p w:rsidR="007E44C9" w:rsidRDefault="007E44C9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Fax: 312-595-0939 </w:t>
      </w:r>
    </w:p>
    <w:p w:rsidR="007E44C9" w:rsidRDefault="007E44C9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</w:t>
      </w:r>
      <w:r w:rsidR="009C4E4B" w:rsidRPr="007E44C9">
        <w:rPr>
          <w:sz w:val="18"/>
          <w:szCs w:val="18"/>
        </w:rPr>
        <w:t xml:space="preserve">mail@KidsInDanger.org </w:t>
      </w:r>
    </w:p>
    <w:p w:rsidR="009C4E4B" w:rsidRPr="007E44C9" w:rsidRDefault="007E44C9" w:rsidP="007E44C9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C4E4B" w:rsidRPr="007E44C9">
        <w:rPr>
          <w:sz w:val="18"/>
          <w:szCs w:val="18"/>
        </w:rPr>
        <w:t>www.KidsInDanger.org</w:t>
      </w:r>
    </w:p>
    <w:sectPr w:rsidR="009C4E4B" w:rsidRPr="007E44C9" w:rsidSect="007E44C9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0" w:rsidRDefault="00303B60" w:rsidP="009C4E4B">
      <w:pPr>
        <w:spacing w:after="0" w:line="240" w:lineRule="auto"/>
      </w:pPr>
      <w:r>
        <w:separator/>
      </w:r>
    </w:p>
  </w:endnote>
  <w:endnote w:type="continuationSeparator" w:id="0">
    <w:p w:rsidR="00303B60" w:rsidRDefault="00303B60" w:rsidP="009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0" w:rsidRDefault="00303B60" w:rsidP="009C4E4B">
      <w:pPr>
        <w:spacing w:after="0" w:line="240" w:lineRule="auto"/>
      </w:pPr>
      <w:r>
        <w:separator/>
      </w:r>
    </w:p>
  </w:footnote>
  <w:footnote w:type="continuationSeparator" w:id="0">
    <w:p w:rsidR="00303B60" w:rsidRDefault="00303B60" w:rsidP="009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4B" w:rsidRDefault="005D47F5" w:rsidP="009C4E4B">
    <w:pPr>
      <w:pStyle w:val="Header"/>
      <w:jc w:val="center"/>
    </w:pPr>
    <w:r>
      <w:rPr>
        <w:noProof/>
      </w:rPr>
      <w:drawing>
        <wp:inline distT="0" distB="0" distL="0" distR="0" wp14:anchorId="616C905B">
          <wp:extent cx="2966118" cy="894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73" cy="89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027"/>
    <w:multiLevelType w:val="hybridMultilevel"/>
    <w:tmpl w:val="A78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150A"/>
    <w:multiLevelType w:val="hybridMultilevel"/>
    <w:tmpl w:val="C12C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0FDE"/>
    <w:multiLevelType w:val="hybridMultilevel"/>
    <w:tmpl w:val="C82CD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B"/>
    <w:rsid w:val="00051325"/>
    <w:rsid w:val="00075FCB"/>
    <w:rsid w:val="00303B60"/>
    <w:rsid w:val="00324D12"/>
    <w:rsid w:val="004B4FD2"/>
    <w:rsid w:val="00502C00"/>
    <w:rsid w:val="005C0DF7"/>
    <w:rsid w:val="005D47F5"/>
    <w:rsid w:val="00610210"/>
    <w:rsid w:val="00627F0E"/>
    <w:rsid w:val="00710CD4"/>
    <w:rsid w:val="00790C05"/>
    <w:rsid w:val="007E44C9"/>
    <w:rsid w:val="009122B5"/>
    <w:rsid w:val="009C4E4B"/>
    <w:rsid w:val="00A34086"/>
    <w:rsid w:val="00A53A10"/>
    <w:rsid w:val="00AA1294"/>
    <w:rsid w:val="00D63716"/>
    <w:rsid w:val="00DB4F25"/>
    <w:rsid w:val="00E37511"/>
    <w:rsid w:val="00EF585A"/>
    <w:rsid w:val="00F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4B"/>
  </w:style>
  <w:style w:type="paragraph" w:styleId="Footer">
    <w:name w:val="footer"/>
    <w:basedOn w:val="Normal"/>
    <w:link w:val="FooterChar"/>
    <w:uiPriority w:val="99"/>
    <w:unhideWhenUsed/>
    <w:rsid w:val="009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4B"/>
  </w:style>
  <w:style w:type="paragraph" w:styleId="ListParagraph">
    <w:name w:val="List Paragraph"/>
    <w:basedOn w:val="Normal"/>
    <w:uiPriority w:val="34"/>
    <w:qFormat/>
    <w:rsid w:val="009C4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4B"/>
  </w:style>
  <w:style w:type="paragraph" w:styleId="Footer">
    <w:name w:val="footer"/>
    <w:basedOn w:val="Normal"/>
    <w:link w:val="FooterChar"/>
    <w:uiPriority w:val="99"/>
    <w:unhideWhenUsed/>
    <w:rsid w:val="009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4B"/>
  </w:style>
  <w:style w:type="paragraph" w:styleId="ListParagraph">
    <w:name w:val="List Paragraph"/>
    <w:basedOn w:val="Normal"/>
    <w:uiPriority w:val="34"/>
    <w:qFormat/>
    <w:rsid w:val="009C4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e.org/resources/pdfs/Ethics/CodeofEthics/Code-2007-July.pdf" TargetMode="External"/><Relationship Id="rId13" Type="http://schemas.openxmlformats.org/officeDocument/2006/relationships/hyperlink" Target="http://www.saylor.org/site/wp-content/uploads/2012/09/ME101-4.1-Engineering-Design-Process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.tamu.edu/current-students/safety-engineering/safety-engineering-courses" TargetMode="External"/><Relationship Id="rId17" Type="http://schemas.openxmlformats.org/officeDocument/2006/relationships/hyperlink" Target="http://www.oat.ethz.ch/education/Autumn_term_09/Material_on_Psychological_Aspects/hazar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sc.gov//PageFiles/129258/hazardpattern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zardcontrol.com/factsheets/pdfs/basic-elements-of-product-safety-engineer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indanger.org/docs/reports/Straight_From_The_Source_Report.pdf" TargetMode="External"/><Relationship Id="rId10" Type="http://schemas.openxmlformats.org/officeDocument/2006/relationships/hyperlink" Target="http://www.cpsc.gov/PageFiles/136143/nursery1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sc.gov/en/" TargetMode="External"/><Relationship Id="rId14" Type="http://schemas.openxmlformats.org/officeDocument/2006/relationships/hyperlink" Target="http://www.intertek.com/risk-management/design-hazard-analy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M. Puglisi</dc:creator>
  <cp:lastModifiedBy>Ellen M. Puglisi</cp:lastModifiedBy>
  <cp:revision>4</cp:revision>
  <dcterms:created xsi:type="dcterms:W3CDTF">2013-07-29T16:44:00Z</dcterms:created>
  <dcterms:modified xsi:type="dcterms:W3CDTF">2013-08-05T17:18:00Z</dcterms:modified>
</cp:coreProperties>
</file>